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  <w:t>附件6申报表：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（1）正反双面打印，不装订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2）“本人简要业绩材料”严格控制在500字以内，要认真、详细、完整填写，何时因何原因被什么单位授予什么荣誉，集体荣誉应写明排名第几。主要业绩须注明符合申报竞聘条件第几条，或符合直接申报认定条件第几条，并用下划线加粗字体标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（3）“本人签字”处须由本人手写签字。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  <w:t>附件8推选表：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“主要业绩”栏要按照要求认真填写。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vertAlign w:val="baseline"/>
          <w:lang w:val="en-US" w:eastAsia="zh-CN"/>
        </w:rPr>
        <w:t>业绩材料复印件：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（1）业绩材料比较多的，建议装订成册，一式一份。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（2）封面标题为“2024年省事业单位单位专业技术二级岗位人员推荐人选申报资料”，封面下方写明申报单位、推荐人选姓名、专业。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（3）装订资料中应制作目录，标注页码，目录中将主要业绩用下划线加粗字体标识，与核准表相对应。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（4）装订资料中，第一部分内容为个人简介(与申报表“本人简要业绩材料500字”同），第二部分内容为业绩材料复印件。</w:t>
      </w:r>
    </w:p>
    <w:p>
      <w:pPr>
        <w:ind w:firstLine="640" w:firstLineChars="200"/>
      </w:pPr>
      <w:r>
        <w:rPr>
          <w:rFonts w:hint="eastAsia" w:ascii="仿宋" w:hAnsi="仿宋" w:eastAsia="仿宋" w:cs="仿宋"/>
          <w:sz w:val="32"/>
          <w:szCs w:val="32"/>
          <w:vertAlign w:val="baseline"/>
          <w:lang w:val="en-US" w:eastAsia="zh-CN"/>
        </w:rPr>
        <w:t>（5）所有复印件必须经申报单位审核盖章，注明“复印件与原件一致”。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46375D"/>
    <w:rsid w:val="2E2E7CE4"/>
    <w:rsid w:val="4CAE6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社保</dc:creator>
  <cp:lastModifiedBy>随风</cp:lastModifiedBy>
  <dcterms:modified xsi:type="dcterms:W3CDTF">2024-09-21T09:25:02Z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